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int="eastAsia" w:ascii="Times New Roman" w:hAnsi="Times New Roman" w:eastAsia="华文行楷" w:cs="Times New Roman"/>
          <w:color w:val="FF0000"/>
          <w:spacing w:val="-140"/>
          <w:sz w:val="110"/>
          <w:szCs w:val="110"/>
          <w:lang w:eastAsia="zh-CN"/>
        </w:rPr>
      </w:pPr>
      <w:r>
        <w:rPr>
          <w:rFonts w:hint="eastAsia" w:ascii="Times New Roman" w:hAnsi="Times New Roman" w:eastAsia="华文行楷" w:cs="Times New Roman"/>
          <w:color w:val="FF0000"/>
          <w:spacing w:val="-60"/>
          <w:sz w:val="110"/>
          <w:szCs w:val="110"/>
          <w:lang w:val="en-US" w:eastAsia="zh-CN"/>
        </w:rPr>
        <w:t>政治</w:t>
      </w:r>
      <w:r>
        <w:rPr>
          <w:rFonts w:ascii="Times New Roman" w:hAnsi="Times New Roman" w:eastAsia="华文行楷" w:cs="Times New Roman"/>
          <w:color w:val="FF0000"/>
          <w:spacing w:val="-60"/>
          <w:sz w:val="110"/>
          <w:szCs w:val="110"/>
        </w:rPr>
        <w:t>理论学习</w:t>
      </w:r>
      <w:r>
        <w:rPr>
          <w:rFonts w:hint="eastAsia" w:ascii="Times New Roman" w:hAnsi="Times New Roman" w:eastAsia="华文行楷" w:cs="Times New Roman"/>
          <w:color w:val="FF0000"/>
          <w:spacing w:val="-60"/>
          <w:sz w:val="110"/>
          <w:szCs w:val="110"/>
          <w:lang w:val="en-US" w:eastAsia="zh-CN"/>
        </w:rPr>
        <w:t>资料</w:t>
      </w:r>
    </w:p>
    <w:p>
      <w:pPr>
        <w:spacing w:after="192" w:afterLines="50" w:line="500" w:lineRule="exact"/>
        <w:ind w:left="0" w:leftChars="0" w:firstLine="0" w:firstLineChars="0"/>
        <w:jc w:val="center"/>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2024年第11期（3月11日-17日）</w:t>
      </w:r>
    </w:p>
    <w:p>
      <w:pPr>
        <w:spacing w:after="192" w:afterLines="50" w:line="500" w:lineRule="exact"/>
        <w:ind w:left="0" w:leftChars="0" w:firstLine="0" w:firstLineChars="0"/>
        <w:jc w:val="left"/>
        <w:rPr>
          <w:rFonts w:ascii="Times New Roman" w:hAnsi="Times New Roman" w:eastAsia="楷体_GB2312" w:cs="Times New Roman"/>
          <w:sz w:val="30"/>
          <w:szCs w:val="30"/>
        </w:rPr>
      </w:pPr>
      <w:r>
        <w:rPr>
          <w:rFonts w:hint="eastAsia" w:ascii="Times New Roman" w:hAnsi="Times New Roman" w:eastAsia="楷体_GB2312" w:cs="Times New Roman"/>
          <w:sz w:val="30"/>
          <w:szCs w:val="30"/>
          <w:lang w:val="en-US" w:eastAsia="zh-CN"/>
        </w:rPr>
        <w:t xml:space="preserve">党委宣传部编印  </w:t>
      </w:r>
      <w:r>
        <w:rPr>
          <w:rFonts w:hint="eastAsia" w:ascii="仿宋_GB2312" w:hAnsi="仿宋_GB2312" w:eastAsia="仿宋_GB2312" w:cs="仿宋_GB2312"/>
          <w:sz w:val="32"/>
          <w:szCs w:val="32"/>
        </w:rPr>
        <w:t xml:space="preserve">  </w:t>
      </w:r>
      <w:r>
        <w:rPr>
          <w:rFonts w:ascii="Times New Roman" w:hAnsi="Times New Roman" w:eastAsia="楷体_GB2312" w:cs="Times New Roman"/>
          <w:sz w:val="30"/>
          <w:szCs w:val="30"/>
        </w:rPr>
        <w:t xml:space="preserve">                      </w:t>
      </w:r>
      <w:r>
        <w:rPr>
          <w:rFonts w:hint="eastAsia" w:ascii="Times New Roman" w:hAnsi="Times New Roman" w:eastAsia="楷体_GB2312" w:cs="Times New Roman"/>
          <w:sz w:val="30"/>
          <w:szCs w:val="30"/>
          <w:lang w:val="en-US" w:eastAsia="zh-CN"/>
        </w:rPr>
        <w:t>2024年3月11日</w:t>
      </w:r>
      <w:r>
        <w:rPr>
          <w:rFonts w:ascii="Times New Roman" w:hAnsi="Times New Roman" w:eastAsia="楷体_GB2312" w:cs="Times New Roman"/>
          <w:sz w:val="30"/>
          <w:szCs w:val="30"/>
        </w:rPr>
        <w:t xml:space="preserve">  </w:t>
      </w:r>
    </w:p>
    <w:p>
      <w:pPr>
        <w:ind w:firstLine="5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17780</wp:posOffset>
                </wp:positionV>
                <wp:extent cx="5715000" cy="30480"/>
                <wp:effectExtent l="0" t="19050" r="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15000" cy="3048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9.75pt;margin-top:1.4pt;height:2.4pt;width:450pt;z-index:251659264;mso-width-relative:page;mso-height-relative:page;" filled="f" stroked="t" coordsize="21600,21600" o:gfxdata="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ekVl1wAAAAcBAAAPAAAAAAAAAAEAIAAAACIAAABkcnMvZG93bnJldi54bWxQSwEC&#10;FAAUAAAACACHTuJAEHwz9PUBAADEAwAADgAAAAAAAAABACAAAAAmAQAAZHJzL2Uyb0RvYy54bWxQ&#10;SwUGAAAAAAYABgBZAQAAjQUAAAAA&#10;">
                <v:fill on="f" focussize="0,0"/>
                <v:stroke weight="3pt" color="#FF0000" joinstyle="round"/>
                <v:imagedata o:title=""/>
                <o:lock v:ext="edit" aspectratio="f"/>
              </v:line>
            </w:pict>
          </mc:Fallback>
        </mc:AlternateContent>
      </w:r>
    </w:p>
    <w:p>
      <w:pPr>
        <w:ind w:left="0" w:leftChars="0" w:firstLine="0" w:firstLineChars="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rPr>
        <w:t>本期政治理论学习</w:t>
      </w:r>
      <w:r>
        <w:rPr>
          <w:rFonts w:hint="eastAsia" w:ascii="方正小标宋简体" w:hAnsi="方正小标宋简体" w:eastAsia="方正小标宋简体" w:cs="方正小标宋简体"/>
          <w:color w:val="000000"/>
          <w:sz w:val="44"/>
          <w:lang w:val="en-US" w:eastAsia="zh-CN"/>
        </w:rPr>
        <w:t>内容</w:t>
      </w:r>
      <w:r>
        <w:rPr>
          <w:rFonts w:hint="eastAsia" w:ascii="方正小标宋简体" w:hAnsi="方正小标宋简体" w:eastAsia="方正小标宋简体" w:cs="方正小标宋简体"/>
          <w:color w:val="000000"/>
          <w:sz w:val="44"/>
        </w:rPr>
        <w:t>目录</w:t>
      </w:r>
    </w:p>
    <w:p>
      <w:pPr>
        <w:keepNext w:val="0"/>
        <w:keepLines w:val="0"/>
        <w:pageBreakBefore w:val="0"/>
        <w:widowControl w:val="0"/>
        <w:numPr>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1.2024年全国两会精神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2.习近平为第六批全国干部学习培训教材作序 要求各级干部发扬理论联系实际的马克思主义学风 当好中国式现代化建设的坚定行动派实干家</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left="0" w:leftChars="0" w:firstLine="0" w:firstLineChars="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李强作的政府工作报告（摘登）</w:t>
      </w:r>
    </w:p>
    <w:p>
      <w:pPr>
        <w:ind w:left="0" w:leftChars="0" w:firstLine="0" w:firstLineChars="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过去一年全面建设社会主义现代化国家迈出坚实步伐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3月5日在政府工作报告中指出，过去一年，是全面贯彻党的二十大精神的开局之年，是本届政府依法履职的第一年。面对异常复杂的国际环境和艰巨繁重的改革发展稳定任务，以习近平同志为核心的党中央团结带领全国各族人民，顶住外部压力、克服内部困难，付出艰辛努力，新冠疫情防控实现平稳转段、取得重大决定性胜利，全年经济社会发展主要目标任务圆满完成，高质量发展扎实推进，社会大局保持稳定，全面建设社会主义现代化国家迈出坚实步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——经济总体回升向好。国内生产总值超过126万亿元，增长5.2%，增速居世界主要经济体前列。城镇新增就业1244万人，城镇调查失业率平均为5.2%。居民消费价格上涨0.2%。国际收支基本平衡。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代化产业体系建设取得重要进展。传统产业加快转型升级，战略性新兴产业蓬勃发展，未来产业有序布局，先进制造业和现代服务业深度融合，一批重大产业创新成果达到国际先进水平。国产大飞机C919投入商业运营，国产大型邮轮成功建造，新能源汽车产销量占全球比重超过60%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创新实现新的突破。国家实验室体系建设有力推进。关键核心技术攻关成果丰硕，航空发动机、燃气轮机、第四代核电机组等高端装备研制取得长足进展，人工智能、量子技术等前沿领域创新成果不断涌现。技术合同成交额增长28.6%。创新驱动发展能力持续提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革开放向纵深推进。新一轮机构改革中央层面基本完成，地方层面有序展开。加强全国统一大市场建设。实施国有企业改革深化提升行动，出台促进民营经济发展壮大政策。自贸试验区建设布局进一步完善。出口占国际市场份额保持稳定，实际使用外资结构优化，共建“一带一路”的国际影响力、感召力更为彰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——安全发展基础巩固夯实。粮食产量1.39万亿斤，再创历史新高。能源资源供应稳定。重要产业链供应链自主可控能力提升。经济金融重点领域风险稳步化解。现代化基础设施建设不断加强。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质量稳中改善。污染防治攻坚战深入开展，主要污染物排放量继续下降，地表水和近岸海域水质持续好转。“三北”工程攻坚战全面启动。可再生能源发电装机规模历史性超过火电，全年新增装机超过全球一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生保障有力有效。居民人均可支配收入增长6.1%，城乡居民收入差距继续缩小。脱贫攻坚成果巩固拓展，脱贫地区农村居民收入增长8.4%。加大义务教育、基本养老、基本医疗等财政补助力度，扩大救助保障对象范围。提高“一老一小”个人所得税专项附加扣除标准，6600多万纳税人受益。加强城镇老旧小区改造和保障性住房供给，惠及上千万家庭。</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顾过去一年，多重困难挑战交织叠加，我国经济波浪式发展、曲折式前进，成绩来之不易。经过全国上下共同努力，不仅实现了全年预期发展目标，许多方面还出现积极向好变化。特别是我们深化了新时代做好经济工作的规律性认识，积累了克服重大困难的宝贵经验。实践充分表明，在以习近平同志为核心的党中央坚强领导下，中国人民有勇气、有智慧、有能力战胜任何艰难险阻，中国发展必将长风破浪、未来可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一年来加大宏观调控力度，推动经济运行持续好转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国务院总理李强5日在政府工作报告中介绍，一年来，加大宏观调控力度，推动经济运行持续好转。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严峻挑战和疫后经济恢复特点，我们统筹稳增长和增后劲，突出固本培元，注重精准施策，把握宏观调控时、度、效，加强逆周期调节，不搞“大水漫灌”和短期强刺激，更多在推动高质量发展上用力，全年经济运行呈现前低中高后稳态势。围绕扩大内需、优化结构、提振信心、防范化解风险，延续优化一批阶段性政策，及时推出一批新政策，打出有力有效的政策组合拳。财政政策加力提效，加强重点领域支出保障，全年新增税费优惠超过2.2万亿元，增发1万亿元国债支持灾后恢复重建、提升防灾减灾救灾能力。货币政策精准有力，两次降低存款准备金率、两次下调政策利率，科技创新、先进制造、普惠小微、绿色发展等贷款大幅增长。出台支持汽车、家居、电子产品、旅游等消费政策，大宗消费稳步回升，生活服务消费加快恢复。发挥政府投资撬动作用，制定促进民间投资政策，能源、水利等基础设施和制造业投资较快增长。因城施策优化房地产调控，推动降低房贷成本，积极推进保交楼工作。制定实施一揽子化解地方债务方案，分类处置金融风险，守住了不发生系统性风险的底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一年来依靠创新引领产业升级，增强城乡区域发展新动能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国务院总理李强5日在政府工作报告中介绍，一年来，依靠创新引领产业升级，增强城乡区域发展新动能。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国家战略科技力量，加快实施重大科技项目。全面部署推进新型工业化。出台稳定工业经济运行、支持先进制造业举措，提高重点行业企业研发费用加计扣除比例，推动重点产业链高质量发展，工业企业利润由降转升。数字经济加快发展，5G用户普及率超过50%。深入实施新型城镇化战略，进一步放宽放开城市落户条件，增强县城综合承载能力，常住人口城镇化率提高到66.2%。强化农业发展支持政策，有力开展抗灾夺丰收，实施新一轮千亿斤粮食产能提升行动，乡村振兴扎实推进。完善区域协调发展体制机制，在落实区域重大战略方面推出一批新举措，实施一批重大项目，区域发展协调性、平衡性不断增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一年来深化改革扩大开放，持续改善营商环境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国务院总理李强5日在政府工作报告中介绍，一年来，深化改革扩大开放，持续改善营商环境。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台建设全国统一大市场总体工作方案，清理一批妨碍公平竞争的政策规定。分别推出支持国有企业、民营企业、外资企业发展政策，建立政企常态化沟通交流机制，开展清理拖欠企业账款专项行动，加强违规收费整治。深化财税金融、农业农村、生态环保等领域改革。推动外贸稳规模、优结构，电动汽车、锂电池、光伏产品“新三样”出口增长近30%。完善吸引外资政策，拓展制度型开放。扎实推进共建“一带一路”高质量发展，与共建国家贸易投资较快增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一年来强化生态环境保护治理，加快发展方式绿色转型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国务院总理李强5日在政府工作报告中介绍，一年来，强化生态环境保护治理，加快发展方式绿色转型。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推进美丽中国建设。持续打好蓝天、碧水、净土保卫战。加快实施重要生态系统保护和修复重大工程。抓好水土流失、荒漠化综合防治。加强生态环保督察。制定支持绿色低碳产业发展政策。推进重点行业超低排放改造。启动首批碳达峰试点城市和园区建设。积极参与和推动全球气候治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一年来着力抓好民生保障，推进社会事业发展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国务院总理李强5日在政府工作报告中介绍，一年来，着力抓好民生保障，推进社会事业发展。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群众关切，办好民生实事。高度重视稳就业，出台支持企业稳岗拓岗政策，加强高校毕业生等重点群体就业促进服务，脱贫人口务工规模超过3300万。强化义务教育薄弱环节建设，做好“双减”工作，国家助学贷款提标降息惠及1100多万学生。落实新冠病毒感染“乙类乙管”措施，扎实做好流感、支原体肺炎等传染病防治。实施职工医保普通门诊统筹。加强社区综合服务设施建设，大力发展老年助餐服务。提高优抚标准。强化困难群众兜底保障。有效应对海河等流域特大洪涝灾害，做好甘肃积石山地震等抢险救援，加强灾后恢复重建。推动文化传承发展，旅游市场全面恢复。群众体育蓬勃开展，成都大运会、杭州亚运会和亚残运会成功举办，我国体育健儿勇创佳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一年来全面加强政府建设，大力提升治理效能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国务院总理李强5日在政府工作报告中介绍，一年来，全面加强政府建设，大力提升治理效能。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定维护以习近平同志为核心的党中央权威和集中统一领导，当好贯彻党中央决策部署的执行者、行动派、实干家。深入开展学习贯彻习近平新时代中国特色社会主义思想主题教育。坚持把政治建设摆在首位，全面提高政府履职能力。提请全国人大常委会审议法律议案10件，制定修订行政法规25部，实施提升行政执法质量三年行动。自觉依法接受监督。认真办理人大代表建议和政协委员提案。注重调查研究，努力使政策和工作符合实际、贴近群众。优化督查工作机制。加强党风廉政建设和反腐败斗争。严格落实中央八项规定精神，持续纠治“四风”，有力推进金融单位、国有企业等巡视整改工作。创新和完善城乡基层治理。扎实做好信访工作。狠抓安全生产和应急管理，开展重大事故隐患专项排查整治。推动完善国家安全体系。加强社会治安综合治理，有效打击电信网络诈骗等违法犯罪活动，平安中国建设取得新进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一年来中国特色大国外交全面推进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国务院总理李强5日在政府工作报告中介绍，一年来，中国特色大国外交全面推进。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主席等党和国家领导人出访多国，出席金砖国家领导人会晤、亚太经合组织领导人非正式会议、东亚合作领导人系列会议等重大多双边活动。成功举办中国—中亚峰会、第三届“一带一路”国际合作高峰论坛等重大主场外交活动。推动构建人类命运共同体，落实全球发展倡议、全球安全倡议、全球文明倡议，深化拓展全球伙伴关系，在解决国际和地区热点问题中发挥积极建设性作用。中国为促进世界和平与发展作出了重要贡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过去一年取得的成绩，根本在于习近平总书记领航掌舵，在于习近平新时代中国特色社会主义思想科学指引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指出，过去一年取得的成绩，根本在于习近平总书记领航掌舵，在于习近平新时代中国特色社会主义思想科学指引，是以习近平同志为核心的党中央坚强领导的结果，是全党全军全国各族人民团结奋斗的结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我们一定直面问题和挑战，尽心竭力做好工作，决不辜负人民期待和重托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国务院总理李强5日在政府工作报告中表示，在肯定成绩的同时，我们也清醒看到面临的困难和挑战。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世界经济增长动能不足，地区热点问题频发，外部环境的复杂性、严峻性、不确定性上升。我国经济持续回升向好的基础还不稳固，有效需求不足，部分行业产能过剩，社会预期偏弱，风险隐患仍然较多，国内大循环存在堵点，国际循环存在干扰。部分中小企业经营困难。就业总量压力和结构性矛盾并存，公共服务仍有不少短板。一些地方基层财力比较紧张。科技创新能力还不强。重点领域改革仍有不少硬骨头要啃。生态环境保护治理任重道远。安全生产的薄弱环节不容忽视。政府工作存在不足，形式主义、官僚主义现象仍较突出，一些改革发展举措落实不到位。有的干部缺乏担当实干精神，消极避责、做表面文章。一些领域腐败问题仍然多发。我们一定直面问题和挑战，尽心竭力做好工作，决不辜负人民期待和重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今年经济社会发展总体要求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指出，今年是中华人民共和国成立75周年，是实现“十四五”规划目标任务的关键一年。做好政府工作，要在以习近平同志为核心的党中央坚强领导下，以习近平新时代中国特色社会主义思想为指导，全面贯彻落实党的二十大和二十届二中全会精神，按照中央经济工作会议部署，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经济回升向好、长期向好的基本趋势没有改变也不会改变，必须增强信心和底气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国务院总理李强5日在政府工作报告中指出，综合分析研判，今年我国发展面临的环境仍是战略机遇和风险挑战并存，有利条件强于不利因素。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具有显著的制度优势、超大规模市场的需求优势、产业体系完备的供给优势、高素质劳动者众多的人才优势，科技创新能力在持续提升，新产业、新模式、新动能在加快壮大，发展内生动力在不断积聚，经济回升向好、长期向好的基本趋势没有改变也不会改变，必须增强信心和底气。同时要坚持底线思维，做好应对各种风险挑战的充分准备。只要我们贯彻落实好党中央决策部署，紧紧抓住有利时机、用好有利条件，把各方面干事创业的积极性充分调动起来，一定能战胜困难挑战，推动经济持续向好、行稳致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今年发展主要预期目标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提出，今年发展主要预期目标是：国内生产总值增长5%左右；城镇新增就业1200万人以上，城镇调查失业率5.5%左右；居民消费价格涨幅3%左右；居民收入增长和经济增长同步；国际收支保持基本平衡；粮食产量1.3万亿斤以上；单位国内生产总值能耗降低2.5%左右，生态环境质量持续改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出上述预期目标，综合考虑了国内外形势和各方面因素，兼顾了需要和可能。经济增长预期目标为5%左右，考虑了促进就业增收、防范化解风险等需要，并与“十四五”规划和基本实现现代化的目标相衔接，也考虑了经济增长潜力和支撑条件，体现了积极进取、奋发有为的要求。实现今年预期目标并非易事，需要政策聚焦发力、工作加倍努力、各方面齐心协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今年经济社会发展政策取向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指出，我们要坚持稳中求进、以进促稳、先立后破。稳是大局和基础，各地区各部门要多出有利于稳预期、稳增长、稳就业的政策，谨慎出台收缩性抑制性举措，清理和废止有悖于高质量发展的政策规定。进是方向和动力，该立的要积极主动立起来，该破的要在立的基础上坚决破，特别是要在转方式、调结构、提质量、增效益上积极进取。强化宏观政策逆周期和跨周期调节，继续实施积极的财政政策和稳健的货币政策，加强政策工具创新和协调配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的财政政策要适度加力、提质增效。综合考虑发展需要和财政可持续，用好财政政策空间，优化政策工具组合。赤字率拟按3%安排，赤字规模4.06万亿元，比上年年初预算增加1800亿元。预计今年财政收入继续恢复增长，加上调入资金等，一般公共预算支出规模28.5万亿元、比上年增加1.1万亿元。拟安排地方政府专项债券3.9万亿元、比上年增加1000亿元。为系统解决强国建设、民族复兴进程中一些重大项目建设的资金问题，从今年开始拟连续几年发行超长期特别国债，专项用于国家重大战略实施和重点领域安全能力建设，今年先发行1万亿元。现在很多方面都需要增加财政投入，要大力优化支出结构，强化国家重大战略任务和基本民生财力保障，严控一般性支出。中央财政加大对地方均衡性转移支付力度、适当向困难地区倾斜，省级政府要推动财力下沉，兜牢基层“三保”底线。落实好结构性减税降费政策，重点支持科技创新和制造业发展。严肃财经纪律，加强财会监督，严禁搞面子工程、形象工程，坚决制止铺张浪费。各级政府要习惯过紧日子，真正精打细算，切实把财政资金用在刀刃上、用出实效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稳健的货币政策要灵活适度、精准有效。保持流动性合理充裕，社会融资规模、货币供应量同经济增长和价格水平预期目标相匹配。加强总量和结构双重调节，盘活存量、提升效能，加大对重大战略、重点领域和薄弱环节的支持力度。促进社会综合融资成本稳中有降。畅通货币政策传导机制，避免资金沉淀空转。增强资本市场内在稳定性。保持人民币汇率在合理均衡水平上的基本稳定。大力发展科技金融、绿色金融、普惠金融、养老金融、数字金融。优化融资增信、风险分担、信息共享等配套措施，更好满足中小微企业融资需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强宏观政策取向一致性。围绕发展大局，加强财政、货币、就业、产业、区域、科技、环保等政策协调配合，把非经济性政策纳入宏观政策取向一致性评估，强化政策统筹，确保同向发力、形成合力。各地区各部门制定政策要认真听取和吸纳各方面意见，涉企政策要注重与市场沟通、回应企业关切。实施政策要强化协同联动、放大组合效应，防止顾此失彼、相互掣肘。研究储备政策要增强前瞻性、丰富工具箱，并留出冗余度，确保一旦需要就能及时推出、有效发挥作用。加强对政策执行情况的跟踪评估，以企业和群众满意度为重要标尺，及时进行调整和完善。精准做好政策宣传解读，营造稳定透明可预期的政策环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完成今年发展目标任务，必须深入贯彻习近平经济思想，集中精力推动高质量发展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国务院总理李强5日在政府工作报告中指出，完成今年发展目标任务，必须深入贯彻习近平经济思想，集中精力推动高质量发展。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系统观念，把握和处理好重大关系，从整体上深入谋划和推进各项工作。坚持质量第一、效益优先，继续固本培元，增强宏观调控针对性有效性，注重从企业和群众期盼中找准工作着眼点、政策发力点，努力实现全年增长目标。坚持高质量发展和高水平安全良性互动，在坚守安全底线的前提下，更多为发展想办法、为企业助把力。坚持在发展中保障和改善民生，注重以发展思维看待补民生短板问题，在解决人民群众急难愁盼中培育新的经济增长点。从根本上说，推动高质量发展要靠改革。我们要以更大的决心和力度深化改革开放，促进有效市场和有为政府更好结合，持续激发和增强社会活力，推动高质量发展取得新的更大成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大力推进现代化产业体系建设，加快发展新质生产力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今年政府工作任务时提出，大力推进现代化产业体系建设，加快发展新质生产力。充分发挥创新主导作用，以科技创新推动产业创新，加快推进新型工业化，提高全要素生产率，不断塑造发展新动能新优势，促进社会生产力实现新的跃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产业链供应链优化升级。保持工业经济平稳运行。实施制造业重点产业链高质量发展行动，着力补齐短板、拉长长板、锻造新板，增强产业链供应链韧性和竞争力。实施制造业技术改造升级工程，培育壮大先进制造业集群，创建国家新型工业化示范区，推动传统产业高端化、智能化、绿色化转型。加快发展现代生产性服务业。促进中小企业专精特新发展。加强标准引领和质量支撑，打造更多有国际影响力的“中国制造”品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培育新兴产业和未来产业。实施产业创新工程，完善产业生态，拓展应用场景，促进战略性新兴产业融合集群发展。巩固扩大智能网联新能源汽车等产业领先优势，加快前沿新兴氢能、新材料、创新药等产业发展，积极打造生物制造、商业航天、低空经济等新增长引擎。制定未来产业发展规划，开辟量子技术、生命科学等新赛道，创建一批未来产业先导区。鼓励发展创业投资、股权投资，优化产业投资基金功能。加强重点行业统筹布局和投资引导，防止产能过剩和低水平重复建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推进数字经济创新发展。制定支持数字经济高质量发展政策，积极推进数字产业化、产业数字化，促进数字技术和实体经济深度融合。深化大数据、人工智能等研发应用，开展“人工智能+”行动，打造具有国际竞争力的数字产业集群。实施制造业数字化转型行动，加快工业互联网规模化应用，推进服务业数字化，建设智慧城市、数字乡村。深入开展中小企业数字化赋能专项行动。支持平台企业在促进创新、增加就业、国际竞争中大显身手。健全数据基础制度，大力推动数据开发开放和流通使用。适度超前建设数字基础设施，加快形成全国一体化算力体系。我们要以广泛深刻的数字变革，赋能经济发展、丰富人民生活、提升社会治理现代化水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深入实施科教兴国战略，强化高质量发展的基础支撑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今年政府工作任务时提出，深入实施科教兴国战略，强化高质量发展的基础支撑。坚持教育强国、科技强国、人才强国建设一体统筹推进，创新链产业链资金链人才链一体部署实施，深化教育科技人才综合改革，为现代化建设提供强大动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高质量教育体系建设。全面贯彻党的教育方针，坚持把高质量发展作为各级各类教育的生命线。制定实施教育强国建设规划纲要。落实立德树人根本任务，推进大中小学思想政治教育一体化建设。开展基础教育扩优提质行动，加快义务教育优质均衡发展和城乡一体化，改善农村寄宿制学校办学条件，持续深化“双减”，推动学前教育普惠发展，加强县域普通高中建设。办好特殊教育、继续教育，引导规范民办教育发展，大力提高职业教育质量。实施高等教育综合改革试点，优化学科专业和资源结构布局，加快建设中国特色、世界一流的大学和优势学科，增强中西部地区高校办学实力。大力发展数字教育。弘扬教育家精神，建设高素质专业化教师队伍。我们要坚持教育优先发展，加快推进教育现代化，厚植人民幸福之本，夯实国家富强之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动高水平科技自立自强。充分发挥新型举国体制优势，全面提升自主创新能力。强化基础研究系统布局，长期稳定支持一批创新基地、优势团队和重点方向，增强原始创新能力。瞄准国家重大战略需求和产业发展需要，部署实施一批重大科技项目。集成国家战略科技力量、社会创新资源，推进关键核心技术协同攻关，加强颠覆性技术和前沿技术研究。完善国家实验室运行管理机制，发挥国际和区域科技创新中心辐射带动作用。加快重大科技基础设施体系化布局，推进共性技术平台、中试验证平台建设。强化企业科技创新主体地位，激励企业加大创新投入，深化产学研用结合，支持有实力的企业牵头重大攻关任务。加强健康、养老等民生科技研发应用。加快形成支持全面创新的基础制度，深化科技评价、科技奖励、科研项目和经费管理制度改革，健全“揭榜挂帅”机制。加强知识产权保护，制定促进科技成果转化的政策举措。广泛开展科学普及。培育创新文化，弘扬科学家精神，涵养优良学风。扩大国际科技交流合作，营造具有全球竞争力的开放创新生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方位培养用好人才。实施更加积极、更加开放、更加有效的人才政策。推进高水平人才高地和吸引集聚人才平台建设，促进人才区域合理布局和协调发展。加快建设国家战略人才力量，努力培养造就更多一流科技领军人才和创新团队，完善拔尖创新人才发现和培养机制，建设基础研究人才培养平台，打造卓越工程师和高技能人才队伍，加大对青年科技人才支持力度。积极推进人才国际交流。加快建立以创新价值、能力、贡献为导向的人才评价体系，优化工作生活保障和表彰奖励制度。我们要在改善人才发展环境上持续用力，形成人尽其才、各展其能的良好局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着力扩大国内需求，推动经济实现良性循环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今年政府工作任务时提出，着力扩大国内需求，推动经济实现良性循环。把实施扩大内需战略同深化供给侧结构性改革有机结合起来，更好统筹消费和投资，增强对经济增长的拉动作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消费稳定增长。从增加收入、优化供给、减少限制性措施等方面综合施策，激发消费潜能。培育壮大新型消费，实施数字消费、绿色消费、健康消费促进政策，积极培育智能家居、文娱旅游、体育赛事、国货“潮品”等新的消费增长点。稳定和扩大传统消费，鼓励和推动消费品以旧换新，提振智能网联新能源汽车、电子产品等大宗消费。推动养老、育幼、家政等服务扩容提质，支持社会力量提供社区服务。优化消费环境，开展“消费促进年”活动，实施“放心消费行动”，加强消费者权益保护，落实带薪休假制度。实施标准提升行动，加快构建适应高质量发展要求的标准体系，推动商品和服务质量不断提高，更好满足人民群众改善生活需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扩大有效投资。发挥好政府投资的带动放大效应，重点支持科技创新、新型基础设施、节能减排降碳，加强民生等经济社会薄弱领域补短板，推进防洪排涝抗灾基础设施建设，推动各类生产设备、服务设备更新和技术改造，加快实施“十四五”规划重大工程项目。今年中央预算内投资拟安排7000亿元。合理扩大地方政府专项债券投向领域和用作资本金范围，额度分配向项目准备充分、投资效率较高的地区倾斜。统筹用好各类资金，防止低效无效投资。深化投资审批制度改革。着力稳定和扩大民间投资，落实和完善支持政策，实施政府和社会资本合作新机制，鼓励民间资本参与重大项目建设。进一步拆除各种藩篱，在更多领域让民间投资进得来、能发展、有作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坚定不移深化改革，增强发展内生动力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今年政府工作任务时提出，坚定不移深化改革，增强发展内生动力。推进重点领域和关键环节改革攻坚，充分发挥市场在资源配置中的决定性作用，更好发挥政府作用，营造市场化、法治化、国际化一流营商环境，推动构建高水平社会主义市场经济体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激发各类经营主体活力。国有企业、民营企业、外资企业都是现代化建设的重要力量。要不断完善落实“两个毫不动摇”的体制机制，为各类所有制企业创造公平竞争、竞相发展的良好环境。完善中国特色现代企业制度，打造更多世界一流企业。深入实施国有企业改革深化提升行动，做强做优主业，增强核心功能、提高核心竞争力。建立国有经济布局优化和结构调整指引制度。全面落实促进民营经济发展壮大的意见及配套举措，进一步解决市场准入、要素获取、公平执法、权益保护等方面存在的突出问题。提高民营企业贷款占比、扩大发债融资规模，加强对个体工商户分类帮扶支持。实施降低物流成本行动，健全防范化解拖欠企业账款长效机制，坚决查处乱收费、乱罚款、乱摊派。弘扬优秀企业家精神，积极支持企业家专注创新发展、敢干敢闯敢投、踏踏实实把企业办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全国统一大市场建设。制定全国统一大市场建设标准指引。着力推动产权保护、市场准入、公平竞争、社会信用等方面制度规则统一。深化要素市场化配置综合改革试点。出台公平竞争审查行政法规，完善重点领域、新兴领域、涉外领域监管规则。专项治理地方保护、市场分割、招商引资不当竞争等突出问题，加强对招投标市场的规范和管理。坚持依法监管，严格落实监管责任，提升监管精准性和有效性，坚决维护公平竞争的市场秩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财税金融等领域改革。建设高水平社会主义市场经济体制改革先行区。谋划新一轮财税体制改革，落实金融体制改革部署，加大对高质量发展的财税金融支持。深化电力、油气、铁路和综合运输体系等改革，健全自然垄断环节监管体制机制。深化收入分配、社会保障、医药卫生、养老服务等社会民生领域改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扩大高水平对外开放，促进互利共赢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今年政府工作任务时提出，扩大高水平对外开放，促进互利共赢。主动对接高标准国际经贸规则，稳步扩大制度型开放，增强国内国际两个市场两种资源联动效应，巩固外贸外资基本盘，培育国际经济合作和竞争新优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外贸质升量稳。加强进出口信贷和出口信保支持，优化跨境结算、汇率风险管理等服务，支持企业开拓多元化市场。促进跨境电商等新业态健康发展，优化海外仓布局，支持加工贸易提档升级，拓展中间品贸易、绿色贸易等新增长点。积极扩大优质产品进口。全面实施跨境服务贸易负面清单。出台服务贸易、数字贸易创新发展政策。加快内外贸一体化发展。办好进博会、广交会、服贸会、数贸会等重大展会。加快国际物流体系建设，打造智慧海关，助力外贸企业降本提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吸引外资力度。继续缩减外资准入负面清单，全面取消制造业领域外资准入限制措施，放宽电信、医疗等服务业市场准入。扩大鼓励外商投资产业目录，鼓励外资企业境内再投资。落实好外资企业国民待遇，保障依法平等参与政府采购、招标投标、标准制定，推动解决数据跨境流动等问题。加强外商投资服务保障，打造“投资中国”品牌。提升外籍人员来华工作、学习、旅游便利度。深入实施自贸试验区提升战略，赋予自贸试验区、海南自由贸易港等更多自主权，推动开发区改革创新，打造对外开放新高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高质量共建“一带一路”走深走实。抓好支持高质量共建“一带一路”八项行动的落实落地。稳步推进重大项目合作，实施一批“小而美”民生项目，积极推动数字、绿色、创新、健康、文旅、减贫等领域合作。加快建设西部陆海新通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多双边和区域经济合作。推动落实已生效自贸协定，与更多国家和地区商签高标准自贸协定和投资协定。推进中国—东盟自贸区3.0版谈判，推动加入《数字经济伙伴关系协定》、《全面与进步跨太平洋伙伴关系协定》。全面深入参与世贸组织改革，推动建设开放型世界经济，让更多合作共赢成果惠及各国人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更好统筹发展和安全，有效防范化解重点领域风险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今年政府工作任务时提出，更好统筹发展和安全，有效防范化解重点领域风险。坚持以高质量发展促进高水平安全，以高水平安全保障高质量发展，标本兼治化解房地产、地方债务、中小金融机构等风险，维护经济金融大局稳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稳妥有序处置风险隐患。完善重大风险处置统筹协调机制，压实企业主体责任、部门监管责任、地方属地责任，提升处置效能，牢牢守住不发生系统性风险的底线。优化房地产政策，对不同所有制房地产企业合理融资需求要一视同仁给予支持，促进房地产市场平稳健康发展。统筹好地方债务风险化解和稳定发展，进一步落实一揽子化债方案，妥善化解存量债务风险、严防新增债务风险。稳妥推进一些地方的中小金融机构风险处置。严厉打击非法金融活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风险防控长效机制。适应新型城镇化发展趋势和房地产市场供求关系变化，加快构建房地产发展新模式。加大保障性住房建设和供给，完善商品房相关基础性制度，满足居民刚性住房需求和多样化改善性住房需求。建立同高质量发展相适应的政府债务管理机制，完善全口径地方债务监测监管体系，分类推进地方融资平台转型。健全金融监管体制，提高金融风险防控能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重点领域安全能力建设。完善粮食生产收储加工体系，全方位夯实粮食安全根基。推进国家水网建设。强化能源资源安全保障，加大油气、战略性矿产资源勘探开发力度。加快构建大国储备体系，加强重点储备设施建设。提高网络、数据等安全保障能力。有效维护产业链供应链安全稳定，支撑国民经济循环畅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坚持不懈抓好“三农”工作，扎实推进乡村全面振兴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今年政府工作任务时提出，坚持不懈抓好“三农”工作，扎实推进乡村全面振兴。锚定建设农业强国目标，学习运用“千村示范、万村整治”工程经验，因地制宜、分类施策，循序渐进、久久为功，推动乡村全面振兴不断取得实质性进展、阶段性成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粮食和重要农产品稳产保供。稳定粮食播种面积，巩固大豆扩种成果，推动大面积提高单产。适当提高小麦最低收购价，在全国实施三大主粮生产成本和收入保险政策，健全种粮农民收益保障机制。加大产粮大县支持力度，完善主产区利益补偿机制。扩大油料生产，稳定畜牧业、渔业生产能力，发展现代设施农业。加强病虫害和动物疫病防控。加大种业振兴、农业关键核心技术攻关力度，实施农机装备补短板行动。严守耕地红线，完善耕地占补平衡制度，加强黑土地保护和盐碱地综合治理，提高高标准农田建设投资补助水平。各地区都要扛起保障国家粮食安全责任。我们这样一个人口大国，必须践行好大农业观、大食物观，始终把饭碗牢牢端在自己手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毫不放松巩固拓展脱贫攻坚成果。加强防止返贫监测和帮扶工作，确保不发生规模性返贫。支持脱贫地区发展特色优势产业，推进防止返贫就业攻坚行动，强化易地搬迁后续帮扶。深化东西部协作和定点帮扶。加大对国家乡村振兴重点帮扶县支持力度，建立健全农村低收入人口和欠发达地区常态化帮扶机制，让脱贫成果更加稳固、成效更可持续。</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稳步推进农村改革发展。深化农村土地制度改革，启动第二轮土地承包到期后再延长30年整省试点。深化集体产权、集体林权、农垦、供销社等改革，促进新型农村集体经济发展。着眼促进农民增收，壮大乡村富民产业，发展新型农业经营主体和社会化服务，培养用好乡村人才。深入实施乡村建设行动，大力改善农村水电路气信等基础设施和公共服务，加强充电桩、冷链物流、寄递配送设施建设，加大农房抗震改造力度，持续改善农村人居环境，建设宜居宜业和美乡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推动城乡融合和区域协调发展，大力优化经济布局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今年政府工作任务时提出，推动城乡融合和区域协调发展，大力优化经济布局。深入实施区域协调发展战略、区域重大战略、主体功能区战略，把推进新型城镇化和乡村全面振兴有机结合起来，加快构建优势互补、高质量发展的区域经济格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推进新型城镇化。我国城镇化还有很大发展提升空间。要深入实施新型城镇化战略行动，促进各类要素双向流动，形成城乡融合发展新格局。把加快农业转移人口市民化摆在突出位置，深化户籍制度改革，完善“人地钱”挂钩政策，让有意愿的进城农民工在城镇落户，推动未落户常住人口平等享受城镇基本公共服务。培育发展县域经济，补齐基础设施和公共服务短板，使县城成为新型城镇化的重要载体。注重以城市群、都市圈为依托，促进大中小城市协调发展。推动成渝地区双城经济圈建设。稳步实施城市更新行动，推进“平急两用”公共基础设施建设和城中村改造，加快完善地下管网，推动解决老旧小区加装电梯、停车等难题，加强无障碍、适老化设施建设，打造宜居、智慧、韧性城市。新型城镇化要处处体现以人为本，提高精细化管理和服务水平，让人民群众享有更高品质的生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区域协调发展水平。充分发挥各地区比较优势，按照主体功能定位，积极融入和服务构建新发展格局。深入实施西部大开发、东北全面振兴、中部地区加快崛起、东部地区加快推进现代化等战略，提升东北和中西部地区承接产业转移能力。支持京津冀、长三角、粤港澳大湾区等经济发展优势地区更好发挥高质量发展动力源作用。抓好标志性项目在雄安新区落地建设。持续推进长江经济带高质量发展，推动黄河流域生态保护和高质量发展。支持革命老区、民族地区加快发展，加强边疆地区建设，统筹推进兴边富民行动。优化重大生产力布局，加强国家战略腹地建设。制定主体功能区优化实施规划，完善配套政策。大力发展海洋经济，建设海洋强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加强生态文明建设，推进绿色低碳发展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今年政府工作任务时提出，加强生态文明建设，推进绿色低碳发展。深入践行绿水青山就是金山银山的理念，协同推进降碳、减污、扩绿、增长，建设人与自然和谐共生的美丽中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生态环境综合治理。深入实施空气质量持续改善行动计划，统筹水资源、水环境、水生态治理，加强土壤污染源头防控，强化固体废物、新污染物、塑料污染治理。坚持山水林田湖草沙一体化保护和系统治理，加强生态环境分区管控。组织打好“三北”工程三大标志性战役，推进国家公园建设。加强重要江河湖库生态保护治理。持续推进长江十年禁渔。实施生物多样性保护重大工程。完善生态产品价值实现机制，健全生态保护补偿制度，充分调动各方面保护和改善生态环境的积极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发展绿色低碳经济。推进产业结构、能源结构、交通运输结构、城乡建设发展绿色转型。落实全面节约战略，加快重点领域节能节水改造。完善支持绿色发展的财税、金融、投资、价格政策和相关市场化机制，推动废弃物循环利用产业发展，促进节能降碳先进技术研发应用，加快形成绿色低碳供应链。建设美丽中国先行区，打造绿色低碳发展高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稳妥推进碳达峰碳中和。扎实开展“碳达峰十大行动”。提升碳排放统计核算核查能力，建立碳足迹管理体系，扩大全国碳市场行业覆盖范围。深入推进能源革命，控制化石能源消费，加快建设新型能源体系。加强大型风电光伏基地和外送通道建设，推动分布式能源开发利用，发展新型储能，促进绿电使用和国际互认，发挥煤炭、煤电兜底作用，确保经济社会发展用能需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切实保障和改善民生，加强和创新社会治理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介绍今年政府工作任务时提出，切实保障和改善民生，加强和创新社会治理。坚持以人民为中心的发展思想，履行好保基本、兜底线职责，采取更多惠民生、暖民心举措，扎实推进共同富裕，促进社会和谐稳定，不断增强人民群众的获得感、幸福感、安全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措并举稳就业促增收。就业是最基本的民生。要突出就业优先导向，加强财税、金融等政策对稳就业的支持，加大促就业专项政策力度。落实和完善稳岗返还、专项贷款、就业和社保补贴等政策，加强对就业容量大的行业企业支持。预计今年高校毕业生超过1170万人，要强化促进青年就业政策举措，优化就业创业指导服务。扎实做好退役军人、农民工等群体就业工作，加强对残疾人等就业困难人员帮扶。分类完善灵活就业服务保障措施，扩大新就业形态就业人员职业伤害保障试点。坚决纠正各类就业歧视，保障农民工工资支付，完善劳动关系协商协调机制，维护劳动者合法权益。适应先进制造、现代服务、养老照护等领域人才需求，加强职业技能培训。多渠道增加城乡居民收入，扩大中等收入群体规模，努力促进低收入群体增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医疗卫生服务能力。继续做好重点传染病防控。居民医保人均财政补助标准提高30元。促进医保、医疗、医药协同发展和治理。推动基本医疗保险省级统筹，完善国家药品集中采购制度，强化医保基金使用常态化监管，落实和完善异地就医结算。深化公立医院改革，以患者为中心改善医疗服务，推动检查检验结果互认。着眼推进分级诊疗，引导优质医疗资源下沉基层，加强县乡村医疗服务协同联动，扩大基层医疗卫生机构慢性病、常见病用药种类。加快补齐儿科、老年医学、精神卫生、医疗护理等服务短板。促进中医药传承创新，加强中医优势专科建设。深入开展健康中国行动和爱国卫生运动，筑牢人民群众健康防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社会保障和服务。实施积极应对人口老龄化国家战略。城乡居民基础养老金月最低标准提高20元，继续提高退休人员基本养老金，完善养老保险全国统筹。在全国实施个人养老金制度，积极发展第三支柱养老保险。做好退役军人服务保障。加强城乡社区养老服务网络建设，加大农村养老服务补短板力度。加强老年用品和服务供给，大力发展银发经济。推进建立长期护理保险制度。健全生育支持政策，优化生育假期制度，完善经营主体用工成本合理共担机制，多渠道增加托育服务供给，减轻家庭生育、养育、教育负担。做好留守儿童和困境儿童关爱救助。加强残疾预防和康复服务，完善重度残疾人托养照护政策。健全分层分类的社会救助体系，统筹防止返贫和低收入人口帮扶政策，把民生兜底保障安全网织密扎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富人民群众精神文化生活。深入学习贯彻习近平文化思想。广泛践行社会主义核心价值观。发展哲学社会科学、新闻出版、广播影视、文学艺术和档案等事业。深入推进国家文化数字化战略。深化全民阅读活动。完善网络综合治理，培育积极健康、向上向善的网络文化。创新实施文化惠民工程，提高公共文化场馆免费开放服务水平。大力发展文化产业。开展第四次全国文物普查，加强文物系统性保护和合理利用。推进非物质文化遗产保护传承。深化中外人文交流，提高国际传播能力。加大体育改革力度。做好2024年奥运会、残奥会备战参赛工作。建好用好群众身边的体育设施，推动全民健身活动广泛开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护国家安全和社会稳定。贯彻总体国家安全观，加强国家安全体系和能力建设。提高公共安全治理水平，推动治理模式向事前预防转型。着力夯实安全生产和防灾减灾救灾基层基础，增强应急处置能力。扎实开展安全生产治本攻坚三年行动，加强重点行业领域风险隐患排查整治，压实各方责任，坚决遏制重特大事故发生。做好洪涝干旱、森林草原火灾、地质灾害、地震等防范应对，加强气象服务。严格食品、药品、特种设备等安全监管。完善社会治理体系。强化城乡社区服务功能。引导支持社会组织、人道救助、志愿服务、公益慈善等健康发展。保障妇女、儿童、老年人、残疾人合法权益。坚持和发展新时代“枫桥经验”，推进矛盾纠纷预防化解，推动信访工作法治化。加强公共法律服务。强化社会治安整体防控，推进扫黑除恶常态化，依法打击各类违法犯罪活动，建设更高水平的平安中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努力建设人民满意的法治政府、创新政府、廉洁政府和服务型政府，全面履行好政府职责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指出，新征程新使命，对政府工作提出了新的更高要求。各级政府及其工作人员要深刻领悟“两个确立”的决定性意义，增强“四个意识”、坚定“四个自信”、做到“两个维护”，自觉在思想上政治上行动上同以习近平同志为核心的党中央保持高度一致，不断提高政治判断力、政治领悟力、政治执行力，把党的领导贯穿政府工作各方面全过程。要把坚持高质量发展作为新时代的硬道理，把为民造福作为最重要的政绩，努力建设人民满意的法治政府、创新政府、廉洁政府和服务型政府，全面履行好政府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推进依法行政。严格遵守宪法法律。自觉接受同级人大及其常委会的监督，自觉接受人民政协的民主监督，自觉接受社会和舆论监督。加强审计监督。坚持科学、民主、依法决策，制定政策要遵循规律、广聚共识、于法有据。完善政务公开制度。全面推进严格规范公正文明执法。支持工会、共青团、妇联等群团组织更好发挥作用。发扬自我革命精神，持之以恒正风肃纪反腐，纵深推进党风廉政建设和反腐败斗争。政府工作人员要遵守法纪、廉洁修身、勤勉尽责，干干净净为人民做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提高行政效能。围绕贯彻好、落实好党中央决策部署，坚持优化协同高效，深入推进政府职能转变，不断提高执行力和公信力。坚持正确的思想方法和工作方法，勇于打破思维定势和路径依赖，积极谋划用好牵引性、撬动性强的工作抓手，在抓落实上切实做到不折不扣、雷厉风行、求真务实、敢作善为，确保最终效果符合党中央决策意图，顺应人民群众期待。巩固拓展主题教育成果，大兴调查研究，落实“四下基层”制度。加快数字政府建设。以推进“高效办成一件事”为牵引，提高政务服务水平。坚决纠治形式主义、官僚主义，进一步精简文件和会议，完善督查检查考核，持续为基层和企业减负。落实“三个区分开来”，完善干部担当作为激励和保护机制。广大干部要增强“时时放心不下”的责任感，并切实转化为“事事心中有底”的行动力，提振干事创业的精气神，真抓实干、埋头苦干、善作善成，努力创造无愧于时代和人民的新业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民族、宗教和侨务工作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指出，我们要以铸牢中华民族共同体意识为主线，坚持和完善民族区域自治制度，促进各民族广泛交往交流交融，推动民族地区加快现代化建设步伐。坚持党的宗教工作基本方针，深入推进我国宗教中国化，积极引导宗教与社会主义社会相适应。加强和改进侨务工作，维护海外侨胞和归侨侨眷合法权益，汇聚起海内外中华儿女共同致力民族复兴的磅礴力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国防和军队建设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表示，过去一年，国防和军队建设取得新的成绩和进步，人民军队出色完成担负的使命任务。新的一年，要深入贯彻习近平强军思想，贯彻新时代军事战略方针，坚持党对人民军队的绝对领导，全面深入贯彻军委主席负责制，打好实现建军一百年奋斗目标攻坚战。全面加强练兵备战，统筹推进军事斗争准备，抓好实战化军事训练，坚定捍卫国家主权、安全、发展利益。构建现代军事治理体系，抓好军队建设“十四五”规划执行，加快实施国防发展重大工程。巩固提高一体化国家战略体系和能力，优化国防科技工业体系和布局，加强国防教育、国防动员和后备力量建设。各级政府要大力支持国防和军队建设，深入开展“双拥”工作，巩固发展军政军民团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港澳台工作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表示，我们要继续全面准确、坚定不移贯彻“一国两制”、“港人治港”、“澳人治澳”、高度自治的方针，坚持依法治港治澳，落实“爱国者治港”、“爱国者治澳”原则。支持香港、澳门发展经济、改善民生，发挥自身优势和特点，积极参与粤港澳大湾区建设，更好融入国家发展大局，保持香港、澳门长期繁荣稳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坚持贯彻新时代党解决台湾问题的总体方略，坚持一个中国原则和“九二共识”，坚决反对“台独”分裂和外来干涉，推动两岸关系和平发展，坚定不移推进祖国统一大业，维护中华民族根本利益。深化两岸融合发展，增进两岸同胞福祉，同心共创民族复兴伟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外交工作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总理李强5日在政府工作报告中指出，我们要坚持独立自主的和平外交政策，坚持走和平发展道路，坚定奉行互利共赢的开放战略，倡导平等有序的世界多极化和普惠包容的经济全球化，推动构建新型国际关系，反对霸权霸道霸凌行径，维护国际公平正义。中国愿同国际社会一道，落实全球发展倡议、全球安全倡议、全球文明倡议，弘扬全人类共同价值，推动全球治理体系变革，推动构建人类命运共同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强最后表示，使命重在担当，奋斗创造未来。我们要更加紧密地团结在以习近平同志为核心的党中央周围，高举中国特色社会主义伟大旗帜，以习近平新时代中国特色社会主义思想为指导，坚定信心、开拓进取，努力完成全年经济社会发展目标任务，为以中国式现代化全面推进强国建设、民族复兴伟业不懈奋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小标宋简体" w:hAnsi="方正小标宋简体" w:eastAsia="方正小标宋简体" w:cs="方正小标宋简体"/>
          <w:w w:val="78"/>
          <w:sz w:val="44"/>
          <w:szCs w:val="44"/>
        </w:rPr>
      </w:pPr>
      <w:r>
        <w:rPr>
          <w:rFonts w:hint="eastAsia" w:ascii="方正小标宋简体" w:hAnsi="方正小标宋简体" w:eastAsia="方正小标宋简体" w:cs="方正小标宋简体"/>
          <w:w w:val="78"/>
          <w:sz w:val="44"/>
          <w:szCs w:val="44"/>
        </w:rPr>
        <w:t>中国人民政治协商会议全国委员会常务委员会工作报告</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——在政协第十四届全国委员会第二次会议上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（2024年3月4日）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王沪宁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各位委员：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我代表中国人民政治协商会议第十四届全国委员会常务委员会，向大会报告工作，请予审议。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一、2023年主要工作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是全面贯彻中共二十大精神的开局之年。以习近平同志为核心的中共中央团结带领全党全国各族人民，坚持稳中求进工作总基调，接续奋斗、砥砺前行，坚决克服内外困难，全面深化改革开放，新冠疫情防控平稳转段，高质量发展扎实推进，科技创新实现新突破，安全发展基础巩固夯实，民生保障有力有效，经济社会发展主要目标任务圆满完成，社会大局保持稳定，全面建设社会主义现代化国家迈出坚实步伐，极大增强了全国各族人民信心和底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以习近平同志为核心的中共中央坚强领导下，政协全国委员会及其常务委员会坚持以习近平新时代中国特色社会主义思想为指导，全面贯彻中共二十大和二十届二中全会精神，深刻领悟“两个确立”的决定性意义，增强“四个意识”、坚定“四个自信”、做到“两个维护”，坚持团结和民主两大主题，坚持人民政协性质定位，坚持在党和国家工作大局中谋划推进政协工作，守正创新、团结奋进，在历届全国政协打下的良好基础上，各项工作取得新成效，服务党和国家事业发展作出新贡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为推动十四届全国政协履职工作开好局，我们着重在以下四方面下功夫、求实效。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一是坚持中国共产党对人民政协工作的全面领导，把牢履职正确政治方向。</w:t>
      </w:r>
      <w:r>
        <w:rPr>
          <w:rFonts w:hint="eastAsia" w:ascii="仿宋_GB2312" w:hAnsi="仿宋_GB2312" w:eastAsia="仿宋_GB2312" w:cs="仿宋_GB2312"/>
          <w:sz w:val="32"/>
          <w:szCs w:val="32"/>
        </w:rPr>
        <w:t>我们深刻认识人民政协是中国共产党领导的政治组织，自觉把坚持中国共产党全面领导和党中央集中统一领导贯穿到人民政协全部工作之中，在思想上政治上行动上同以习近平同志为核心的中共中央保持高度一致。制定全国政协党组、机关党组向中共中央请示报告事项清单，严格执行重大事项请示报告制度。建立“第一议题”制度，全国政协党组会议、主席会议传达学习贯彻习近平总书记最新重要讲话和重要指示批示精神19次、182篇。健全习近平总书记重要指示批示精神和中共中央决策部署贯彻落实制度、工作台账、督查机制。对中共十八大以来习近平总书记关于人民政协工作重要批示和中共中央关于人民政协工作重要文件落实情况开展“回头看”。学习领会全国生态环境保护大会、中央金融工作会议、中央经济工作会议、中央外事工作会议等重要会议精神和中共中央重要部署，全国政协及政协机关、各专门委员会制定实施落实工作方案64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二是强化政治培训，提高政治能力和履职本领。</w:t>
      </w:r>
      <w:r>
        <w:rPr>
          <w:rFonts w:hint="eastAsia" w:ascii="仿宋_GB2312" w:hAnsi="仿宋_GB2312" w:eastAsia="仿宋_GB2312" w:cs="仿宋_GB2312"/>
          <w:sz w:val="32"/>
          <w:szCs w:val="32"/>
        </w:rPr>
        <w:t>我们以加强思想政治建设为根本，以增强围绕中心、服务大局本领为关键，制定十四届全国政协委员集中学习培训规划和培训工作办法、全国政协机关干部教育培训规划和培训工作办法等。围绕学习贯彻习近平总书记关于加强和改进人民政协工作的重要思想等，举办新任委员学习研讨班、专门委员会主任会议暨学习研讨班、委员专题学习研讨班、各级政协干部专题培训班等，8740人次参加学习培训，全国政协主席会议成员参加并带头授课，引导广大委员和机关干部坚持用党的创新理论凝心铸魂、强基固本，提高政治判断力、政治领悟力、政治执行力，更好为国履职、为民尽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三是完善工作制度体系，夯实履职制度基础。</w:t>
      </w:r>
      <w:r>
        <w:rPr>
          <w:rFonts w:hint="eastAsia" w:ascii="仿宋_GB2312" w:hAnsi="仿宋_GB2312" w:eastAsia="仿宋_GB2312" w:cs="仿宋_GB2312"/>
          <w:sz w:val="32"/>
          <w:szCs w:val="32"/>
        </w:rPr>
        <w:t>我们认真落实习近平总书记在中共二十大报告中关于加强人民政协制度化、规范化、程序化等功能建设的重要要求，围绕学习培训、调研视察、协商议政、谈心交流、新闻宣传、委员读书、机关建设等工作，制定和修订87项制度。严格制度执行，梳理汇编全国政协层面57项、机关层面171项制度，对重点制度落实情况开展专项督查，落实反对形式主义、官僚主义要求。全国政协机关抓好配套制度建设，做到定岗定责问效、依规依制履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四是坚持问题导向，提高调研议政质量。</w:t>
      </w:r>
      <w:r>
        <w:rPr>
          <w:rFonts w:hint="eastAsia" w:ascii="仿宋_GB2312" w:hAnsi="仿宋_GB2312" w:eastAsia="仿宋_GB2312" w:cs="仿宋_GB2312"/>
          <w:sz w:val="32"/>
          <w:szCs w:val="32"/>
        </w:rPr>
        <w:t>我们把握人民政协工作定位和特点，对协商议政工作进行全流程规范和优化，在“深、实、细、准、效”上持续用力。坚持调研于协商之前，贯彻中共中央大兴调查研究要求，制定加强和改进调查研究工作意见，探索建立由主席会议成员牵头、跨专门委员会的专题研究制度，针对协商议政中一些深层次问题组织力量跟进研究，通过“调研－协商－再调研”把问题研深议透。改进重要协商会议筹备组织工作，增强参会委员专业性和代表性，创造条件帮助委员掌握情况、熟悉政策，促进深度协商互动、广泛凝聚共识。从1755个建议议题中遴选出21个重点协商议政题目，围绕中心任务和群众期盼协商议政、建言资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一年来，全国政协常委会履行各项职能，主要做了以下工作。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扎实开展学习贯彻习近平新时代中国特色社会主义思想主题教育，巩固团结奋斗的共同思想政治基础。我们把习近平新时代中国特色社会主义思想作为统揽政协工作的总纲，坚持学思用贯通、知信行统一，推动各党派团体和各族各界人士实现思想上共同进步、行动上步调一致。统筹开展政协党组和机关党组、各专门委员会分党组等主题教育，聚焦学思想、强党性、重实践、建新功总要求，在以学铸魂、以学增智、以学正风、以学促干上取得实效。围绕学习领会《习近平著作选读》、《习近平新时代中国特色社会主义思想专题摘编》、中共二十大报告等，举办5次全国政协党组理论学习中心组集体学习、2期专题读书班、4次主席会议集体学习、3次常委会学习讲座。坚持把学习阐释习近平总书记相关重要论述和中共中央重大决策部署贯穿于协商议政活动之中，增强建言资政针对性和思想引领有效性。习近平新时代中国特色社会主义思想学习座谈小组共举办学习座谈会35次，委员参加619人次，覆盖34个界别。制定全国政协委员读书活动工作办法，开设“学习贯彻习近平新时代中国特色社会主义思想”等12个主题读书群。出台加强和改进理论研究工作意见，引导委员结合履职围绕重大理论和实践问题开展研究、以研促学。支持中国人民政协理论研究会举办“发挥人民政协在发展全过程人民民主中的重要作用”理论研讨会。在全国政协机关报刊开设理论学习专栏，刊登全国政协党组成员、各专门委员会分党组书记、地方政协主要负责同志、政协委员理论学习文章516篇。通过学习和研究，广大委员和机关干部更加深刻感悟习近平新时代中国特色社会主义思想的真理力量和实践伟力。坚持边学边查边改边建，广泛征求往届全国政协领导同志、各专门委员会负责同志、政协委员、政协机关干部、各省级和副省级市政协意见和建议，结合全国政协党组主题教育专题民主生活会查摆的问题，明确69条整改举措，按计划全部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围绕中共二十大重大部署协商议政，服务党和国家中心任务。我们认真组织实施中共中央批准的年度协商计划，举办专题议政性常委会会议、专题协商会、双周协商座谈会、远程协商会、提案办理协商会、界别协商会、对口协商会、专家协商会、重点关切问题情况通报会等各类协商活动94场次，共5087人次参加、1602人次发言。召开“构建新发展格局，推进中国式现代化”、“完善科技创新体系，加快实施创新驱动发展战略”专题议政性常委会会议，围绕建设现代化产业体系、提升产业链供应链韧性和安全水平、健全关键核心技术攻关新型举国体制、提高全民科学素质等开展系列调研协商，提出针对性、操作性强的意见和建议。就优化民营企业发展环境等开展系列调研，围绕新型城镇化建设、促进房地产市场平稳健康发展专题协商，举办4次宏观经济形势分析座谈会，开展政协委员谈经济等系列活动，助力提振发展信心。召开“加强生态环境保护，推进美丽中国建设”专题议政性常委会会议，发挥新增设环境资源界作用，就深入打好污染防治攻坚战、加快推动发展方式绿色低碳转型、全面推进长江经济带发展、黄河流域生态保护和高质量发展、运用法治方式推进自然保护地体系建设、加强荒漠化综合防治等深度协商，针对新污染物治理、新能源产业再生资源回收利用、生态产品价值实现机制、推进国家水网建设等问题开展研究。召开“增强中华文明传播力影响力”专题协商会，就保护传承弘扬中华优秀传统文化、全媒体传播体系建设、数字文化产业发展、加强文旅融合等调研建言，服务文化强国建设。扩大协商参与面，增加专题议政性常委会会议发言人数，增加双周协商座谈会列席委员。加强同地方政协沟通协调，就相关议题开展联动协商。制定加强和改进民主监督工作实施意见，发挥协商式监督优势，围绕“十四五”规划实施中的10个重点问题接续开展专项民主监督，92人次参加。推荐21名委员担任国家监委特约监察员、30名委员担任最高人民法院特约监督员、10名委员担任公安部党风政风警风监督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践行以人民为中心的发展思想，助推保障和改善民生。我们坚持履职为民，引导委员立足实际服务群众。召开“统筹城乡融合发展，全面推进乡村振兴”专题协商会，围绕加强高标准农田建设、促进高质量充分就业、守住不发生规模性返贫底线、办好人民满意的教育、构建现代职业教育体系、提高产业工人创新技能、优质医疗资源扩容和区域均衡布局、老龄事业和老龄产业协同发展、推进市域社会治理现代化等深入调研，就中小学教研体系建设、加快社会适老化改造、健全生育支持政策体系等进行协商。创新开展委员履职“服务为民”活动，创办“委员科学讲堂”，开展“科普万里行”活动，组织委员面向青少年、基层群众等举办科普讲座、法治宣讲等44场次。开展“政协委员企业进校园促就业”和医卫、体育、文化、科技“下基层惠民生”等活动，组织委员开展捐资助学、扶残助弱、技术培训、法律援助、项目帮扶等服务群众活动2480项，引导广大委员担当尽责，以实际行动践行人民政协为人民的理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抓实经常性工作，提升履职效能。我们加强调研活动统筹安排，精简团组人数，避免集中扎堆调研，减轻基层负担。开展全国政协党组成员领题调研、主席会议成员专题研究和专门委员会调研视察考察等138项。委员参加全国政协视察考察团组17个、202人次，参加81项专题调研、600多人次。创设《政协调研》。修订提案工作条例，提高提、立、办、督、评工作质量，收到提案5621件，立案4791件，办复率达99.9%，1982名委员参与提案，1811名委员作为第一提案人提交提案，编发《重要提案摘报》和专报。遴选并督办重点提案72项，有22名主席会议成员牵头督办31项重点提案。制定加强和改进反映社情民意信息工作意见，收到各方面信息来稿43995篇，采用6010篇。其中，1154名委员报送信息7421篇，采用1715篇，委员报送信息最多的93篇、采用最多的23篇。编报各类信息刊物1063期，其中向中共中央、国务院和有关部门报送信息594期，转化提案、大会发言、谈心交流、调研视察、协商议政成果编报信息233期，各类议政建言成果收到批示578人次、反馈报告76个，为有关部门制定政策、出台措施提供了重要参考。政协机关报刊刊发重要协商活动报道680篇、委员履职报道2278篇，《人民政协报》开设专栏刊发各地政协经验做法的系列报道278篇。改进大会发言遴选和组织工作，增强发言代表性和感染力，编发大会发言901篇，65位委员作口头发言。《人民日报》和全国政协机关报刊刊发常委会会议、双周协商座谈会等委员发言818篇次。制定完善委员联系界别群众制度机制意见，全国政协委员共开展6806项联系界别群众活动。制定《十四届全国政协文史资料选题协作规划》及征编方案。召开全国政协机关工作座谈会和11场机关干部座谈会，同19个室局324名机关干部面对面交流。坚持正确用人导向，抓好干部队伍教育整顿，组织机关808名党员干部自查自纠自报自改。成立全国政协党组巡视机构，制定专项巡视工作办法及5年规划，部署对10个专门委员会分党组开展全覆盖巡视。支持中央纪委国家监委驻全国政协机关纪检监察组工作，建设模范机关取得新成效。组织7轮安全隐患排查整改，确保机关安全运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挥统一战线组织功能，促进政党关系、民族关系、宗教关系、阶层关系、海内外同胞关系和谐。我们把加强思想政治引领、广泛凝聚共识作为履职工作的中心环节，坚持一致性和多样性统一，努力寻求最大公约数、画出最大同心圆。发挥人民政协作为实行中国新型政党制度重要政治形式和组织形式作用，有关专门委员会同各民主党派中央、全国工商联开展联合调研5次、联办协商活动9次，各民主党派、全国工商联和无党派人士提交提案563件、大会发言144篇。设立委员联络机构。全国政协党组成员同党外委员开展“一对一”谈心交流403人次，交流情况、沟通思想、增进共识，许多重要意见得到有关部门重视采纳。组织党外委员专题视察11次，健全党员委员联系党外委员制度机制，828名中共党员委员同1157名党外委员建立联系。注重在履职中加强同党外知识分子、非公有制经济人士、新的社会阶层人士沟通交流、联系联谊。学习贯彻新时代党的治藏方略、新时代党的治疆方略，就推进藏传佛教中国化、推进新疆伊斯兰教中国化等赴西藏、新疆、四川涉藏州县开展10次调研视察，就加强各民族交往交流交融历史阐释和宣传教育、加强高校铸牢中华民族共同体意识教育等深入研究。召开少数民族界、宗教界反映社情民意座谈会，组织开展“委员促三交”系列活动。围绕促进港澳青年更好融入国家发展大局等开展调研，组织深化港澳与内地交流合作专题视察，完善联系港澳委员工作机制。围绕加强两岸产业合作、打造两岸共同市场等协商建言，举办第六届两岸基层治理论坛，助推两岸融合发展。接待海外侨团来访367人次，就海外侨胞深度参与共建“一带一路”调研座谈，凝聚侨心、汇集侨智、发挥侨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积极开展对外友好交往，服务党和国家对外工作大局。我们按照党和国家对外工作总体部署，统筹开展公共外交、民间外交、智库外交，助力营造有利外部环境。全国政协及所属机构组织出访23批次，同50个国家的200多个机构交流互动，新建立同41家国外智库和12个民间组织的联系，举办国际组织驻华代表、外国驻华使节、“东方奖学金”高级访问学者等3场“进政协”活动，同外方各界人士2100余人次开展交流，参访、来访或来华出席国际会议的人员涉及84个国家和25个国际组织，增进外方人士对中国式现代化和我国全过程人民民主、人民政协的了解认知。组建十四届全国政协中非友好小组，开展对非友好交往。支持中国宗教界和平委员会举办第二届“跨宗教交流与构建人类命运共同体”国际研讨会。支持指导中国经济社会理事会办好以“开放、发展、文明——构建人类命运共同体”为主题的2023年中国经济社会论坛等活动，宣介第三届“一带一路”国际合作高峰论坛成果。引导委员对外积极发声，展现可信、可爱、可敬的中国形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委员，一年来取得的工作成绩，根本在于以习近平同志为核心的中共中央坚强领导，在于习近平新时代中国特色社会主义思想科学指引，是各方面大力支持和人民政协各参加单位、广大政协委员共同努力的结果。对此，我代表全国政协常委会表示衷心的感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我们的工作还存在一些不足之处，主要是围绕重大问题深入研究论证、深度协商议政系统性不足，协商式监督创新举措不够，发挥委员主体作用的活动和载体不够丰富，制度落实存在薄弱环节等。这些将在今后工作中认真研究改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二、2024年主要任务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是中华人民共和国成立75周年，是实现“十四五”规划目标任务的关键一年，也是人民政协成立75周年。人民政协要坚持以习近平新时代中国特色社会主义思想为指导，深刻领悟“两个确立”的决定性意义，增强“四个意识”、坚定“四个自信”、做到“两个维护”，全面贯彻中共二十大和二十届二中全会精神，坚持党的领导、统一战线、协商民主有机结合，紧紧围绕推进中国式现代化履职尽责，推进思想政治引领，积极建言资政，广泛凝聚共识，加强自身建设，为实现全年经济社会发展目标任务汇聚智慧和力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中国共产党对人民政协工作的全面领导。坚持中国共产党领导是成立人民政协时的初心所在，是75年来人民政协始终恪守的根本政治原则，是人民政协事业发展进步的根本保证。我们要发扬优良传统、牢记政治责任，坚持以习近平同志为核心的中共中央集中统一领导，深刻把握人民政协制度和人民政协组织的鲜明政治属性，把中国共产党领导贯穿到协商议政、民主监督、凝聚共识、调查研究、团结联谊、自身建设等各项工作之中，把中国共产党主张转化为社会各界的广泛共识和自觉行动，确保中共中央决策部署在人民政协得到全面贯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不懈加强党的创新理论武装。习近平新时代中国特色社会主义思想是党和国家必须长期坚持的指导思想，学习贯彻这一思想要常抓常进、真信真用。我们要巩固拓展主题教育成果，做好深化、内化、转化工作，常态化开展委员读书和理论学习及政治培训，更好把学习成效转化为政治协商、民主监督、参政议政能力，转化为以高水平履职服务高质量发展实践。要加强理论研究，围绕习近平新时代中国特色社会主义思想的科学体系、丰富内涵、实践要求开展研讨交流，以理论学习带动政治能力和履职水平提升。要筹备好庆祝人民政协成立75周年相关活动，引导参加人民政协的各党派团体和各族各界人士深刻认识中国特色社会主义政治制度优势，不断把人民政协事业推向前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中国式现代化目标任务献计出力。我们要发挥人民政协作为专门协商机构作用，紧扣中共中央重大决策部署、国家重大战略需求、发展中重大现实问题履职建言。要实施好中共中央批准的全国政协2024年协商计划，强化专门委员会基础性作用和委员主体作用，发挥界别优势，大兴调查研究，深入一线了解实践创造的鲜活经验、人民群众的愿望诉求、政策实施的难点堵点，增强对策建议前瞻性和精准度，拓展议政建言深度，提高民主监督实效，践行发展全过程人民民主要求，更好服务科学民主决策，助推决策部署贯彻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力于画好最大同心圆。我们要发挥人民政协作为最广泛的爱国统一战线组织作用，把握新形势下群众工作特点和规律，增强团结联谊、谈心交流等工作实效，深入开展委员联系界别群众工作和委员履职“服务为民”活动，协助党和政府做好宣传政策、解疑释惑、凝心聚力、促进团结的工作。要加强思想政治引领，善于用中国式现代化宏伟蓝图和生动实践鼓舞人、激励人、感召人，不断提升共识度、拓展团结面，促进全体中华儿女紧密团结起来。要发挥人民政协在对外交往中的作用，宣介构建人类命运共同体理念，讲好中国故事、传播好中国声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委员！做好新时代新征程人民政协工作，对我们的政治能力和履职水平提出了新的更高要求。我们要落实习近平总书记关于“懂政协、会协商、善议政，守纪律、讲规矩、重品行”的重要要求，加强“两支队伍”建设，提高政治判断力、政治领悟力、政治执行力，重实情、做实功、务实效。要落实中央八项规定及其实施细则精神，克服和纠治形式主义、官僚主义，展现政协委员奋发有为的精神风貌。要深化政治机关建设，倡导精益求精、追求极致的工作态度，完善规章制度，增强工作计划性、系统性、针对性、实效性，提高机关干部综合素质和服务水平，推进党风廉政建设和反腐败斗争，做到不折不扣抓落实、雷厉风行抓落实、求真务实抓落实、敢作善为抓落实，建设让党放心、让人民满意的模范机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委员！团结凝聚力量，奋斗铸就伟业。让我们更加紧密地团结在以习近平同志为核心的中共中央周围，同心同德、群策群力，不断开创新时代人民政协工作新局面，为全面建设社会主义现代化国家、全面推进中华民族伟大复兴而不懈奋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eastAsia" w:ascii="方正小标宋简体" w:hAnsi="方正小标宋简体" w:eastAsia="方正小标宋简体" w:cs="方正小标宋简体"/>
          <w:w w:val="98"/>
          <w:sz w:val="44"/>
          <w:szCs w:val="44"/>
        </w:rPr>
      </w:pPr>
      <w:r>
        <w:rPr>
          <w:rFonts w:hint="eastAsia" w:ascii="方正小标宋简体" w:hAnsi="方正小标宋简体" w:eastAsia="方正小标宋简体" w:cs="方正小标宋简体"/>
          <w:w w:val="98"/>
          <w:sz w:val="44"/>
          <w:szCs w:val="44"/>
        </w:rPr>
        <w:t>习近平为第六批全国干部学习培训教材作序</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w w:val="85"/>
          <w:sz w:val="44"/>
          <w:szCs w:val="44"/>
        </w:rPr>
        <w:t>要求各级干部发扬理论联系实际的马克思主义学风</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w w:val="98"/>
          <w:sz w:val="44"/>
          <w:szCs w:val="44"/>
        </w:rPr>
        <w:t>当好中国式现代化建设的坚定行动派实干家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新华社北京2月29日电　中共中央总书记、国家主席、中央军委主席习近平为即将出版发行的第六批全国干部学习培训教材作序。他强调，中国式现代化是强国建设、民族复兴的康庄大道，开辟的是人类迈向现代化的新道路，开创的是人类文明新形态。对我们党而言，这既是光荣的历史使命，也是严峻的现实考验，迫切需要以理论武装推动全党团结、事业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习近平指出，理论强，才能方向明、人心齐、底气足。要巩固拓展主题教育成果，坚持不懈用新时代中国特色社会主义思想凝心铸魂，真正把马克思主义看家本领学到手，以思想高度统一确保政治统一、行动统一，全面提升与推进中国式现代化相适应的政治能力、领导能力、工作能力。要善于从党的创新理论中汲取踔厉奋发、勇毅前行的精神动力，坚定历史自信、锤炼斗争本领，始终以锐意进取、迎难而上的奋斗姿态奋进新征程、建功新时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习近平强调，道不可坐论，理不能空谈。学习党的创新理论的目的全在于运用。各级干部要发扬理论联系实际的马克思主义学风，自觉掌握运用好党的创新理论这一强大思想武器，紧紧围绕以中国式现代化全面推进强国建设、民族复兴伟业这个中心任务，持续解决制约高质量发展问题、群众急难愁盼问题、党的建设突出问题，有效防范化解重大风险，创造性开展工作，不断把党的二十大描绘的宏伟蓝图变成美好现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习近平指出，新时代以来，党的理论创新和实践创新是十分生动的，我们的学习也应该是生动的。这批教材集中反映了新时代的创新成果，展示了我们党推进和拓展中国式现代化的生动实践。各级干部要学好用好教材，当好中国式现代化建设的坚定行动派、实干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第六批全国干部学习培训教材由全国干部培训教材编审指导委员会组织编写，共9本，包括4本理论教材《深刻领悟“两个确立”的决定性意义》《习近平新时代中国特色社会主义思想的世界观和方法论》《推进新时代党的建设新的伟大工程》《推进和拓展中国式现代化》和5本《推进和拓展中国式现代化案例选》（经济篇、教育·科技·人才篇、政治·法治篇、文化·社会篇、生态文明·国家安全篇），由人民出版社、党建读物出版社出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汉仪书魂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ViMTI0M2FmNTlmZjE5NTRkZDZlYTcyOTkxMjQifQ=="/>
  </w:docVars>
  <w:rsids>
    <w:rsidRoot w:val="089621C4"/>
    <w:rsid w:val="05170919"/>
    <w:rsid w:val="063F070A"/>
    <w:rsid w:val="089621C4"/>
    <w:rsid w:val="15625EB6"/>
    <w:rsid w:val="15657D89"/>
    <w:rsid w:val="17AF1790"/>
    <w:rsid w:val="3A086DB2"/>
    <w:rsid w:val="3F33034E"/>
    <w:rsid w:val="47775577"/>
    <w:rsid w:val="4F33641D"/>
    <w:rsid w:val="530103EA"/>
    <w:rsid w:val="55B41744"/>
    <w:rsid w:val="5DB15F43"/>
    <w:rsid w:val="79E1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eastAsia="仿宋" w:asciiTheme="minorHAnsi" w:hAnsiTheme="minorHAnsi" w:cstheme="minorBidi"/>
      <w:kern w:val="2"/>
      <w:sz w:val="28"/>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39"/>
    <w:pPr>
      <w:tabs>
        <w:tab w:val="right" w:leader="middleDot" w:pos="9004"/>
      </w:tabs>
      <w:spacing w:before="156" w:beforeLines="50" w:line="480" w:lineRule="exact"/>
      <w:ind w:firstLine="0" w:firstLineChars="0"/>
    </w:pPr>
    <w:rPr>
      <w:rFonts w:ascii="Times New Roman" w:hAnsi="Times New Roman" w:eastAsia="仿宋_GB2312" w:cs="Times New Roman"/>
      <w:sz w:val="30"/>
      <w:szCs w:val="3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2024-02-28T06:06:00Z</dcterms:created>
  <dc:creator>林小丽</dc:creator>
  <cp:lastModifiedBy>林小丽</cp:lastModifiedBy>
  <dcterms:modified xsi:type="dcterms:W3CDTF">2024-03-11T03:21:58Z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03BD9E28AF354A84B13F07EA39537DE3_11</vt:lpwstr>
  </property>
</Properties>
</file>